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3E" w:rsidRPr="00274354" w:rsidRDefault="00D52D3E" w:rsidP="00D52D3E">
      <w:pPr>
        <w:ind w:left="8496" w:firstLine="708"/>
        <w:rPr>
          <w:rFonts w:ascii="Times New Roman" w:hAnsi="Times New Roman" w:cs="Times New Roman"/>
        </w:rPr>
      </w:pPr>
      <w:r w:rsidRPr="00274354">
        <w:rPr>
          <w:rFonts w:ascii="Times New Roman" w:hAnsi="Times New Roman" w:cs="Times New Roman"/>
        </w:rPr>
        <w:t>УТВЕРЖДЕНО</w:t>
      </w:r>
    </w:p>
    <w:p w:rsidR="00D52D3E" w:rsidRDefault="00D52D3E" w:rsidP="00D52D3E">
      <w:pPr>
        <w:ind w:left="8496" w:firstLine="708"/>
        <w:rPr>
          <w:rFonts w:ascii="Times New Roman" w:hAnsi="Times New Roman" w:cs="Times New Roman"/>
        </w:rPr>
      </w:pPr>
      <w:r w:rsidRPr="00274354">
        <w:rPr>
          <w:rFonts w:ascii="Times New Roman" w:hAnsi="Times New Roman" w:cs="Times New Roman"/>
        </w:rPr>
        <w:t xml:space="preserve">Приказом Государственного казенного учреждения </w:t>
      </w:r>
    </w:p>
    <w:p w:rsidR="00D52D3E" w:rsidRDefault="00D52D3E" w:rsidP="00D52D3E">
      <w:pPr>
        <w:ind w:left="9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Крым «Крымский республиканский штаб Народного ополчения – народной дружины Республики Крым»</w:t>
      </w:r>
    </w:p>
    <w:p w:rsidR="00D52D3E" w:rsidRPr="00274354" w:rsidRDefault="00D52D3E" w:rsidP="00D52D3E">
      <w:pPr>
        <w:ind w:left="9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6449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="0080484A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202</w:t>
      </w:r>
      <w:r w:rsidR="0080484A">
        <w:rPr>
          <w:rFonts w:ascii="Times New Roman" w:hAnsi="Times New Roman" w:cs="Times New Roman"/>
        </w:rPr>
        <w:t>5</w:t>
      </w:r>
      <w:r w:rsidR="00864492">
        <w:rPr>
          <w:rFonts w:ascii="Times New Roman" w:hAnsi="Times New Roman" w:cs="Times New Roman"/>
        </w:rPr>
        <w:t xml:space="preserve"> года     № 119</w:t>
      </w:r>
    </w:p>
    <w:p w:rsidR="00D52D3E" w:rsidRDefault="00D52D3E" w:rsidP="00D52D3E"/>
    <w:p w:rsidR="00D52D3E" w:rsidRPr="00E009AD" w:rsidRDefault="00D52D3E" w:rsidP="00D52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9AD">
        <w:rPr>
          <w:rFonts w:ascii="Times New Roman" w:hAnsi="Times New Roman" w:cs="Times New Roman"/>
          <w:sz w:val="28"/>
          <w:szCs w:val="28"/>
        </w:rPr>
        <w:t>ПЛАН</w:t>
      </w:r>
    </w:p>
    <w:p w:rsidR="00D52D3E" w:rsidRDefault="00D52D3E" w:rsidP="00D52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9A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Государственном казенном учреждении Республики Крым «Крымский республиканский штаб Народного ополчения – народной дружины Республики Крым»</w:t>
      </w:r>
    </w:p>
    <w:p w:rsidR="00D52D3E" w:rsidRPr="00E009AD" w:rsidRDefault="00D52D3E" w:rsidP="00D52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2026 годы</w:t>
      </w:r>
    </w:p>
    <w:p w:rsidR="00D52D3E" w:rsidRDefault="00D52D3E" w:rsidP="00D52D3E"/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06"/>
        <w:gridCol w:w="7369"/>
        <w:gridCol w:w="2268"/>
        <w:gridCol w:w="4536"/>
      </w:tblGrid>
      <w:tr w:rsidR="00D52D3E" w:rsidRPr="00E91CB9" w:rsidTr="00A0689F">
        <w:tc>
          <w:tcPr>
            <w:tcW w:w="706" w:type="dxa"/>
          </w:tcPr>
          <w:p w:rsidR="00D52D3E" w:rsidRPr="00E91CB9" w:rsidRDefault="00D52D3E" w:rsidP="00A0689F">
            <w:pPr>
              <w:spacing w:line="280" w:lineRule="exact"/>
              <w:jc w:val="center"/>
              <w:rPr>
                <w:rStyle w:val="2"/>
                <w:rFonts w:eastAsia="Arial Unicode MS"/>
                <w:b/>
              </w:rPr>
            </w:pPr>
            <w:r w:rsidRPr="00E91CB9">
              <w:rPr>
                <w:rStyle w:val="2"/>
                <w:rFonts w:eastAsia="Arial Unicode MS"/>
                <w:b/>
              </w:rPr>
              <w:t>№ п/п</w:t>
            </w:r>
          </w:p>
        </w:tc>
        <w:tc>
          <w:tcPr>
            <w:tcW w:w="7369" w:type="dxa"/>
          </w:tcPr>
          <w:p w:rsidR="00D52D3E" w:rsidRPr="00E91CB9" w:rsidRDefault="00D52D3E" w:rsidP="00A0689F">
            <w:pPr>
              <w:spacing w:line="307" w:lineRule="exact"/>
              <w:jc w:val="center"/>
              <w:rPr>
                <w:rStyle w:val="2"/>
                <w:rFonts w:eastAsia="Arial Unicode MS"/>
                <w:b/>
              </w:rPr>
            </w:pPr>
            <w:r w:rsidRPr="00E91CB9">
              <w:rPr>
                <w:rStyle w:val="2"/>
                <w:rFonts w:eastAsia="Arial Unicode MS"/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D52D3E" w:rsidRPr="00E91CB9" w:rsidRDefault="00D52D3E" w:rsidP="00A0689F">
            <w:pPr>
              <w:spacing w:line="312" w:lineRule="exact"/>
              <w:jc w:val="center"/>
              <w:rPr>
                <w:rStyle w:val="2"/>
                <w:rFonts w:eastAsia="Arial Unicode MS"/>
                <w:b/>
              </w:rPr>
            </w:pPr>
            <w:r>
              <w:rPr>
                <w:rStyle w:val="2"/>
                <w:rFonts w:eastAsia="Arial Unicode MS"/>
                <w:b/>
              </w:rPr>
              <w:t>Срок исполнения мероприятия</w:t>
            </w:r>
          </w:p>
        </w:tc>
        <w:tc>
          <w:tcPr>
            <w:tcW w:w="4536" w:type="dxa"/>
          </w:tcPr>
          <w:p w:rsidR="00D52D3E" w:rsidRPr="00E91CB9" w:rsidRDefault="00D52D3E" w:rsidP="00A0689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CB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мероприятия</w:t>
            </w:r>
          </w:p>
        </w:tc>
      </w:tr>
      <w:tr w:rsidR="00D52D3E" w:rsidRPr="00E91CB9" w:rsidTr="00A0689F">
        <w:tc>
          <w:tcPr>
            <w:tcW w:w="706" w:type="dxa"/>
          </w:tcPr>
          <w:p w:rsidR="00D52D3E" w:rsidRPr="00E91CB9" w:rsidRDefault="00D52D3E" w:rsidP="00A0689F">
            <w:pPr>
              <w:spacing w:line="280" w:lineRule="exact"/>
              <w:jc w:val="center"/>
              <w:rPr>
                <w:rStyle w:val="2"/>
                <w:rFonts w:eastAsia="Arial Unicode MS"/>
                <w:b/>
              </w:rPr>
            </w:pPr>
            <w:r w:rsidRPr="00E91CB9">
              <w:rPr>
                <w:rStyle w:val="2"/>
                <w:rFonts w:eastAsia="Arial Unicode MS"/>
                <w:b/>
              </w:rPr>
              <w:t>1</w:t>
            </w:r>
          </w:p>
        </w:tc>
        <w:tc>
          <w:tcPr>
            <w:tcW w:w="7369" w:type="dxa"/>
          </w:tcPr>
          <w:p w:rsidR="00D52D3E" w:rsidRPr="00E91CB9" w:rsidRDefault="00D52D3E" w:rsidP="00A0689F">
            <w:pPr>
              <w:spacing w:line="307" w:lineRule="exact"/>
              <w:jc w:val="center"/>
              <w:rPr>
                <w:rStyle w:val="2"/>
                <w:rFonts w:eastAsia="Arial Unicode MS"/>
                <w:b/>
              </w:rPr>
            </w:pPr>
            <w:r w:rsidRPr="00E91CB9">
              <w:rPr>
                <w:rStyle w:val="2"/>
                <w:rFonts w:eastAsia="Arial Unicode MS"/>
                <w:b/>
              </w:rPr>
              <w:t>2</w:t>
            </w:r>
          </w:p>
        </w:tc>
        <w:tc>
          <w:tcPr>
            <w:tcW w:w="2268" w:type="dxa"/>
          </w:tcPr>
          <w:p w:rsidR="00D52D3E" w:rsidRPr="00E91CB9" w:rsidRDefault="00D52D3E" w:rsidP="00A0689F">
            <w:pPr>
              <w:spacing w:line="312" w:lineRule="exact"/>
              <w:jc w:val="center"/>
              <w:rPr>
                <w:rStyle w:val="2"/>
                <w:rFonts w:eastAsia="Arial Unicode MS"/>
                <w:b/>
              </w:rPr>
            </w:pPr>
            <w:r w:rsidRPr="00E91CB9">
              <w:rPr>
                <w:rStyle w:val="2"/>
                <w:rFonts w:eastAsia="Arial Unicode MS"/>
                <w:b/>
              </w:rPr>
              <w:t>3</w:t>
            </w:r>
          </w:p>
        </w:tc>
        <w:tc>
          <w:tcPr>
            <w:tcW w:w="4536" w:type="dxa"/>
          </w:tcPr>
          <w:p w:rsidR="00D52D3E" w:rsidRPr="00E91CB9" w:rsidRDefault="00D52D3E" w:rsidP="00A0689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91CB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3.1</w:t>
            </w:r>
          </w:p>
        </w:tc>
        <w:tc>
          <w:tcPr>
            <w:tcW w:w="7369" w:type="dxa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Разработка плана работы по противодействию коррупции в Государственном казенном учреждении Республики Крым «Крымский республиканский штаб Народного ополчения - народной дружины Республики Крым» (далее – Учреждение)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2" w:lineRule="exact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Март 2024 года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ОДО и КДНД</w:t>
            </w: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3.2</w:t>
            </w:r>
          </w:p>
        </w:tc>
        <w:tc>
          <w:tcPr>
            <w:tcW w:w="7369" w:type="dxa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 xml:space="preserve">Осуществление контроля за выполнением Учреждением плана работы по противодействию коррупции и реализацией </w:t>
            </w:r>
            <w:r w:rsidRPr="005F15ED">
              <w:rPr>
                <w:rStyle w:val="2"/>
                <w:rFonts w:eastAsia="Arial Unicode MS"/>
                <w:color w:val="auto"/>
              </w:rPr>
              <w:t xml:space="preserve">положений </w:t>
            </w:r>
            <w:hyperlink r:id="rId4" w:history="1">
              <w:r w:rsidRPr="005F15E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статьи 13.3</w:t>
              </w:r>
            </w:hyperlink>
            <w:r>
              <w:rPr>
                <w:rStyle w:val="a3"/>
                <w:color w:val="auto"/>
              </w:rPr>
              <w:t xml:space="preserve"> </w:t>
            </w:r>
            <w:r>
              <w:rPr>
                <w:rStyle w:val="2"/>
                <w:rFonts w:eastAsia="Arial Unicode MS"/>
              </w:rPr>
              <w:t>Федерального закона «О противодействии коррупции»</w:t>
            </w:r>
          </w:p>
        </w:tc>
        <w:tc>
          <w:tcPr>
            <w:tcW w:w="2268" w:type="dxa"/>
          </w:tcPr>
          <w:p w:rsidR="00D52D3E" w:rsidRDefault="00D52D3E" w:rsidP="00AB2F5B">
            <w:pPr>
              <w:spacing w:line="307" w:lineRule="exact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1 раз в </w:t>
            </w:r>
            <w:r w:rsidR="00AB2F5B">
              <w:rPr>
                <w:rStyle w:val="2"/>
                <w:rFonts w:eastAsia="Arial Unicode MS"/>
              </w:rPr>
              <w:t>полугодие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ОДО и КДНД 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3.4</w:t>
            </w:r>
          </w:p>
        </w:tc>
        <w:tc>
          <w:tcPr>
            <w:tcW w:w="7369" w:type="dxa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Осуществление анализа соответствия законодательству локальных нормативных актов Учреждения,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7" w:lineRule="exact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III квартал (ежегодно)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правового отдела</w:t>
            </w:r>
          </w:p>
          <w:p w:rsidR="00D52D3E" w:rsidRDefault="00D52D3E" w:rsidP="00A0689F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D52D3E" w:rsidRPr="00E9057B" w:rsidRDefault="00D52D3E" w:rsidP="00A0689F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льник отдела кадров </w:t>
            </w:r>
          </w:p>
          <w:p w:rsidR="00D52D3E" w:rsidRPr="00E9057B" w:rsidRDefault="00D52D3E" w:rsidP="00A0689F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3.5</w:t>
            </w:r>
          </w:p>
        </w:tc>
        <w:tc>
          <w:tcPr>
            <w:tcW w:w="7369" w:type="dxa"/>
          </w:tcPr>
          <w:p w:rsidR="00D52D3E" w:rsidRDefault="00D52D3E" w:rsidP="00E7447B">
            <w:pPr>
              <w:spacing w:line="302" w:lineRule="exact"/>
              <w:jc w:val="both"/>
            </w:pPr>
            <w:r>
              <w:rPr>
                <w:rStyle w:val="2"/>
                <w:rFonts w:eastAsia="Arial Unicode MS"/>
              </w:rPr>
              <w:t xml:space="preserve">Осуществление контроля за проведением </w:t>
            </w:r>
            <w:r w:rsidR="00E02DE2">
              <w:rPr>
                <w:rStyle w:val="2"/>
                <w:rFonts w:eastAsia="Arial Unicode MS"/>
              </w:rPr>
              <w:t>внутреннего контроля</w:t>
            </w:r>
            <w:r>
              <w:rPr>
                <w:rStyle w:val="2"/>
                <w:rFonts w:eastAsia="Arial Unicode MS"/>
              </w:rPr>
              <w:t xml:space="preserve"> и аудита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280" w:lineRule="exact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Ежегодно</w:t>
            </w:r>
          </w:p>
        </w:tc>
        <w:tc>
          <w:tcPr>
            <w:tcW w:w="4536" w:type="dxa"/>
          </w:tcPr>
          <w:p w:rsidR="00D52D3E" w:rsidRDefault="00D52D3E" w:rsidP="00A0689F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D52D3E" w:rsidRPr="00E9057B" w:rsidRDefault="00D52D3E" w:rsidP="00A0689F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D3E" w:rsidRPr="00E9057B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lastRenderedPageBreak/>
              <w:t>3.6</w:t>
            </w:r>
          </w:p>
        </w:tc>
        <w:tc>
          <w:tcPr>
            <w:tcW w:w="7369" w:type="dxa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Обеспечение проведения оценки коррупционных рисков, возникающих при реализации функций в Учреждении, проведения мониторинга исполнения должностных обязанностей работниками Учреждения, деятельность которых связана с коррупционными рисками, а также проведение мероприятий, направленных на минимизацию коррупционных рисков в Учреждении либо их устранение в конкретных управленческих процессах реализации коррупционно-опасных функц</w:t>
            </w:r>
            <w:r w:rsidR="00C90AA6">
              <w:rPr>
                <w:rStyle w:val="2"/>
                <w:rFonts w:eastAsia="Arial Unicode MS"/>
              </w:rPr>
              <w:t>ий. Актуализация соответствующего перечня</w:t>
            </w:r>
            <w:r>
              <w:rPr>
                <w:rStyle w:val="2"/>
                <w:rFonts w:eastAsia="Arial Unicode MS"/>
              </w:rPr>
              <w:t xml:space="preserve"> должностей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2" w:lineRule="exact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II квартал (ежегодно)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3.7</w:t>
            </w:r>
          </w:p>
        </w:tc>
        <w:tc>
          <w:tcPr>
            <w:tcW w:w="7369" w:type="dxa"/>
            <w:vAlign w:val="bottom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Организация доведения до лиц, замещающих отдельные должности на основании трудового договора в Учреждении</w:t>
            </w:r>
            <w:r w:rsidRPr="00A02599">
              <w:rPr>
                <w:rStyle w:val="2"/>
                <w:rFonts w:eastAsia="Arial Unicode MS"/>
                <w:color w:val="auto"/>
              </w:rPr>
              <w:t>, положений</w:t>
            </w:r>
            <w:hyperlink r:id="rId5" w:history="1">
              <w:r w:rsidRPr="00A025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законодательства </w:t>
              </w:r>
            </w:hyperlink>
            <w:r w:rsidRPr="00A02599">
              <w:rPr>
                <w:rStyle w:val="2"/>
                <w:rFonts w:eastAsia="Arial Unicode MS"/>
                <w:color w:val="auto"/>
              </w:rPr>
              <w:t xml:space="preserve">о </w:t>
            </w:r>
            <w:r>
              <w:rPr>
                <w:rStyle w:val="2"/>
                <w:rFonts w:eastAsia="Arial Unicode MS"/>
              </w:rPr>
              <w:t xml:space="preserve">конфликте интересов, о мерах юридической ответственности за коррупционные правонарушения, в том числе путем проведения обучающих мероприятий по вопросам применения законодательства о противодействии коррупции 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7" w:lineRule="exact"/>
            </w:pPr>
            <w:r>
              <w:rPr>
                <w:rStyle w:val="2"/>
                <w:rFonts w:eastAsia="Arial Unicode MS"/>
              </w:rPr>
              <w:t>III квартал (ежегодно)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правового отдела</w:t>
            </w:r>
          </w:p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ОДО и КДНД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3.8</w:t>
            </w:r>
          </w:p>
        </w:tc>
        <w:tc>
          <w:tcPr>
            <w:tcW w:w="7369" w:type="dxa"/>
          </w:tcPr>
          <w:p w:rsidR="00D52D3E" w:rsidRDefault="00D52D3E" w:rsidP="00BF0157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 xml:space="preserve">Обеспечение представления руководителем </w:t>
            </w:r>
            <w:r w:rsidR="001616F1">
              <w:rPr>
                <w:rStyle w:val="2"/>
                <w:rFonts w:eastAsia="Arial Unicode MS"/>
              </w:rPr>
              <w:t>Учреждения, сведений</w:t>
            </w:r>
            <w:r>
              <w:rPr>
                <w:rStyle w:val="2"/>
                <w:rFonts w:eastAsia="Arial Unicode MS"/>
              </w:rPr>
              <w:t xml:space="preserve">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2" w:lineRule="exact"/>
            </w:pPr>
            <w:r>
              <w:rPr>
                <w:rStyle w:val="2"/>
                <w:rFonts w:eastAsia="Arial Unicode MS"/>
              </w:rPr>
              <w:t>Январь -</w:t>
            </w:r>
          </w:p>
          <w:p w:rsidR="00D52D3E" w:rsidRDefault="00D52D3E" w:rsidP="00A0689F">
            <w:pPr>
              <w:spacing w:line="312" w:lineRule="exact"/>
            </w:pPr>
            <w:r>
              <w:rPr>
                <w:rStyle w:val="2"/>
                <w:rFonts w:eastAsia="Arial Unicode MS"/>
              </w:rPr>
              <w:t>апрель</w:t>
            </w:r>
          </w:p>
          <w:p w:rsidR="00D52D3E" w:rsidRDefault="00D52D3E" w:rsidP="00A0689F">
            <w:pPr>
              <w:spacing w:line="312" w:lineRule="exact"/>
            </w:pPr>
            <w:r>
              <w:rPr>
                <w:rStyle w:val="2"/>
                <w:rFonts w:eastAsia="Arial Unicode MS"/>
              </w:rPr>
              <w:t>(ежегодно)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ОДО и КДНД</w:t>
            </w:r>
          </w:p>
          <w:p w:rsidR="00D52D3E" w:rsidRPr="00E9057B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3.9</w:t>
            </w:r>
          </w:p>
        </w:tc>
        <w:tc>
          <w:tcPr>
            <w:tcW w:w="7369" w:type="dxa"/>
          </w:tcPr>
          <w:p w:rsidR="00D52D3E" w:rsidRDefault="00D52D3E" w:rsidP="00BA30CA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Размещение сведений о доходах, об имуществе и обязательствах имущественного характера своих супруги (супруга) и несовершеннолетних</w:t>
            </w:r>
            <w:r w:rsidR="00BA30CA">
              <w:rPr>
                <w:rStyle w:val="2"/>
                <w:rFonts w:eastAsia="Arial Unicode MS"/>
              </w:rPr>
              <w:t xml:space="preserve"> детей лиц, </w:t>
            </w:r>
            <w:r w:rsidR="001616F1">
              <w:rPr>
                <w:rStyle w:val="2"/>
                <w:rFonts w:eastAsia="Arial Unicode MS"/>
              </w:rPr>
              <w:t>замещающих должность</w:t>
            </w:r>
            <w:r w:rsidR="00BA30CA">
              <w:rPr>
                <w:rStyle w:val="2"/>
                <w:rFonts w:eastAsia="Arial Unicode MS"/>
              </w:rPr>
              <w:t xml:space="preserve"> руководителя Учреждения, </w:t>
            </w:r>
            <w:r>
              <w:rPr>
                <w:rStyle w:val="2"/>
                <w:rFonts w:eastAsia="Arial Unicode MS"/>
              </w:rPr>
              <w:t>на официальных сайтах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after="60" w:line="280" w:lineRule="exact"/>
            </w:pPr>
            <w:r>
              <w:rPr>
                <w:rStyle w:val="2"/>
                <w:rFonts w:eastAsia="Arial Unicode MS"/>
              </w:rPr>
              <w:t>Май</w:t>
            </w:r>
          </w:p>
          <w:p w:rsidR="00D52D3E" w:rsidRDefault="00D52D3E" w:rsidP="00A0689F">
            <w:pPr>
              <w:spacing w:before="60" w:line="280" w:lineRule="exact"/>
            </w:pPr>
            <w:r>
              <w:rPr>
                <w:rStyle w:val="2"/>
                <w:rFonts w:eastAsia="Arial Unicode MS"/>
              </w:rPr>
              <w:t>(ежегодно)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 и КДНД</w:t>
            </w:r>
          </w:p>
          <w:p w:rsidR="00D52D3E" w:rsidRPr="00E9057B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3.10</w:t>
            </w:r>
          </w:p>
        </w:tc>
        <w:tc>
          <w:tcPr>
            <w:tcW w:w="7369" w:type="dxa"/>
          </w:tcPr>
          <w:p w:rsidR="00D52D3E" w:rsidRDefault="00D52D3E" w:rsidP="00EC55E3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Осуществление анализа сведений, представляемых гражданами, претендующими на замещение</w:t>
            </w:r>
            <w:r w:rsidR="00EC55E3">
              <w:rPr>
                <w:rStyle w:val="2"/>
                <w:rFonts w:eastAsia="Arial Unicode MS"/>
              </w:rPr>
              <w:t xml:space="preserve"> должности</w:t>
            </w:r>
            <w:r>
              <w:rPr>
                <w:rStyle w:val="2"/>
                <w:rFonts w:eastAsia="Arial Unicode MS"/>
              </w:rPr>
              <w:t xml:space="preserve"> </w:t>
            </w:r>
            <w:r w:rsidR="00EC55E3">
              <w:rPr>
                <w:rStyle w:val="2"/>
                <w:rFonts w:eastAsia="Arial Unicode MS"/>
              </w:rPr>
              <w:lastRenderedPageBreak/>
              <w:t>руководителя Учреждения и лицами, замещающими их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07" w:lineRule="exact"/>
            </w:pPr>
            <w:r>
              <w:rPr>
                <w:rStyle w:val="2"/>
                <w:rFonts w:eastAsia="Arial Unicode MS"/>
              </w:rPr>
              <w:lastRenderedPageBreak/>
              <w:t>При</w:t>
            </w:r>
          </w:p>
          <w:p w:rsidR="00D52D3E" w:rsidRDefault="00D52D3E" w:rsidP="00A0689F">
            <w:pPr>
              <w:spacing w:line="307" w:lineRule="exact"/>
            </w:pPr>
            <w:r>
              <w:rPr>
                <w:rStyle w:val="2"/>
                <w:rFonts w:eastAsia="Arial Unicode MS"/>
              </w:rPr>
              <w:t>поступлении</w:t>
            </w:r>
          </w:p>
          <w:p w:rsidR="00D52D3E" w:rsidRDefault="00D52D3E" w:rsidP="00A0689F">
            <w:pPr>
              <w:spacing w:line="307" w:lineRule="exact"/>
            </w:pPr>
            <w:r>
              <w:rPr>
                <w:rStyle w:val="2"/>
                <w:rFonts w:eastAsia="Arial Unicode MS"/>
              </w:rPr>
              <w:lastRenderedPageBreak/>
              <w:t>сведений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 и КДНД </w:t>
            </w:r>
          </w:p>
        </w:tc>
      </w:tr>
      <w:tr w:rsidR="00D52D3E" w:rsidTr="00A0689F">
        <w:tc>
          <w:tcPr>
            <w:tcW w:w="706" w:type="dxa"/>
          </w:tcPr>
          <w:p w:rsidR="00D52D3E" w:rsidRPr="006857C5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369" w:type="dxa"/>
          </w:tcPr>
          <w:p w:rsidR="00D52D3E" w:rsidRDefault="00D52D3E" w:rsidP="00A0689F">
            <w:pPr>
              <w:spacing w:line="317" w:lineRule="exact"/>
              <w:jc w:val="both"/>
            </w:pPr>
            <w:r>
              <w:rPr>
                <w:rStyle w:val="2"/>
                <w:rFonts w:eastAsia="Arial Unicode MS"/>
              </w:rPr>
              <w:t>Обеспечение открытости деятельности Учреждения, включая внедрение мер общественного контроля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2" w:lineRule="exact"/>
            </w:pPr>
            <w:r>
              <w:rPr>
                <w:rStyle w:val="2"/>
                <w:rFonts w:eastAsia="Arial Unicode MS"/>
              </w:rPr>
              <w:t>В течение 2024 - 2026 годов</w:t>
            </w:r>
          </w:p>
        </w:tc>
        <w:tc>
          <w:tcPr>
            <w:tcW w:w="4536" w:type="dxa"/>
            <w:vAlign w:val="bottom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 и КДНД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3.13</w:t>
            </w:r>
          </w:p>
        </w:tc>
        <w:tc>
          <w:tcPr>
            <w:tcW w:w="7369" w:type="dxa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Обеспечение размещения и своевременного наполнения на сайте Учреждения подразделов «Противодействие коррупции».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2" w:lineRule="exact"/>
            </w:pPr>
            <w:r>
              <w:rPr>
                <w:rStyle w:val="2"/>
                <w:rFonts w:eastAsia="Arial Unicode MS"/>
              </w:rPr>
              <w:t>В течение 2024 - 2026 годов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 и </w:t>
            </w:r>
            <w:bookmarkStart w:id="0" w:name="_GoBack"/>
            <w:bookmarkEnd w:id="0"/>
            <w:r w:rsidR="000E36A6">
              <w:rPr>
                <w:rFonts w:ascii="Times New Roman" w:hAnsi="Times New Roman" w:cs="Times New Roman"/>
                <w:sz w:val="28"/>
                <w:szCs w:val="28"/>
              </w:rPr>
              <w:t>КДНД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3.14</w:t>
            </w:r>
          </w:p>
        </w:tc>
        <w:tc>
          <w:tcPr>
            <w:tcW w:w="7369" w:type="dxa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организациями, наглядной информации антикоррупционной направленности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07" w:lineRule="exact"/>
            </w:pPr>
            <w:r>
              <w:rPr>
                <w:rStyle w:val="2"/>
                <w:rFonts w:eastAsia="Arial Unicode MS"/>
              </w:rPr>
              <w:t>В течение 2024 - 2026 годов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ОДО и КДНД 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3.15</w:t>
            </w:r>
          </w:p>
        </w:tc>
        <w:tc>
          <w:tcPr>
            <w:tcW w:w="7369" w:type="dxa"/>
            <w:vAlign w:val="bottom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Обеспечение представления руководителем Учреждения, его заместителями, гражданами, претендующими на замещение отдельных должностей, включенных в перечни, утвержденные исполнительными органами Республики Крым, Аппаратом Совета министров Республики Крым, а также лицами, замещающими указанные должности, деклараций о возможной личной заинтересованности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07" w:lineRule="exact"/>
            </w:pPr>
            <w:r>
              <w:rPr>
                <w:rStyle w:val="2"/>
                <w:rFonts w:eastAsia="Arial Unicode MS"/>
              </w:rPr>
              <w:t>В течение 2024 - 2026 годов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 и КДНД 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3.16</w:t>
            </w:r>
          </w:p>
        </w:tc>
        <w:tc>
          <w:tcPr>
            <w:tcW w:w="7369" w:type="dxa"/>
            <w:vAlign w:val="bottom"/>
          </w:tcPr>
          <w:p w:rsidR="00D52D3E" w:rsidRDefault="00D52D3E" w:rsidP="00A0689F">
            <w:pPr>
              <w:spacing w:line="307" w:lineRule="exact"/>
              <w:jc w:val="both"/>
            </w:pPr>
            <w:r>
              <w:rPr>
                <w:rStyle w:val="2"/>
                <w:rFonts w:eastAsia="Arial Unicode MS"/>
              </w:rPr>
              <w:t>Осуществление анализа деклараций, представленных гражданами, претендующими на замещение отдельных должностей, включенных в перечни, утвержденные исполнительными органами Республики Крым, Аппаратом Совета министров Республики Крым, а также лицами, замещающими указанные должности, относительно возможной личной заинтересованности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12" w:lineRule="exact"/>
            </w:pPr>
            <w:r>
              <w:rPr>
                <w:rStyle w:val="2"/>
                <w:rFonts w:eastAsia="Arial Unicode MS"/>
              </w:rPr>
              <w:t>В течение 2024 - 2026 годов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 и КДНД 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</w:pPr>
            <w:r>
              <w:rPr>
                <w:rStyle w:val="2"/>
                <w:rFonts w:eastAsia="Arial Unicode MS"/>
              </w:rPr>
              <w:t>3.17</w:t>
            </w:r>
          </w:p>
        </w:tc>
        <w:tc>
          <w:tcPr>
            <w:tcW w:w="7369" w:type="dxa"/>
            <w:vAlign w:val="bottom"/>
          </w:tcPr>
          <w:p w:rsidR="00D52D3E" w:rsidRPr="00556B61" w:rsidRDefault="00D52D3E" w:rsidP="0098309D">
            <w:pPr>
              <w:spacing w:line="307" w:lineRule="exact"/>
              <w:jc w:val="both"/>
              <w:rPr>
                <w:color w:val="FF0000"/>
              </w:rPr>
            </w:pPr>
            <w:r>
              <w:rPr>
                <w:rStyle w:val="2"/>
                <w:rFonts w:eastAsia="Arial Unicode MS"/>
              </w:rPr>
              <w:t>Осуществление проведения контроля за исполнением требований Указа Главы Республики Крым от 2</w:t>
            </w:r>
            <w:r w:rsidR="0098309D">
              <w:rPr>
                <w:rStyle w:val="2"/>
                <w:rFonts w:eastAsia="Arial Unicode MS"/>
              </w:rPr>
              <w:t>5</w:t>
            </w:r>
            <w:r>
              <w:rPr>
                <w:rStyle w:val="2"/>
                <w:rFonts w:eastAsia="Arial Unicode MS"/>
              </w:rPr>
              <w:t xml:space="preserve"> </w:t>
            </w:r>
            <w:r w:rsidR="0098309D">
              <w:rPr>
                <w:rStyle w:val="2"/>
                <w:rFonts w:eastAsia="Arial Unicode MS"/>
              </w:rPr>
              <w:t>июня</w:t>
            </w:r>
            <w:r>
              <w:rPr>
                <w:rStyle w:val="2"/>
                <w:rFonts w:eastAsia="Arial Unicode MS"/>
              </w:rPr>
              <w:t xml:space="preserve"> 20</w:t>
            </w:r>
            <w:r w:rsidR="0098309D">
              <w:rPr>
                <w:rStyle w:val="2"/>
                <w:rFonts w:eastAsia="Arial Unicode MS"/>
              </w:rPr>
              <w:t>2</w:t>
            </w:r>
            <w:r>
              <w:rPr>
                <w:rStyle w:val="2"/>
                <w:rFonts w:eastAsia="Arial Unicode MS"/>
              </w:rPr>
              <w:t xml:space="preserve">5 года № </w:t>
            </w:r>
            <w:r w:rsidR="0098309D">
              <w:rPr>
                <w:rStyle w:val="2"/>
                <w:rFonts w:eastAsia="Arial Unicode MS"/>
              </w:rPr>
              <w:t>172</w:t>
            </w:r>
            <w:r>
              <w:rPr>
                <w:rStyle w:val="2"/>
                <w:rFonts w:eastAsia="Arial Unicode MS"/>
              </w:rPr>
              <w:t>-У «О мерах по противодействию коррупции в Республике Крым»</w:t>
            </w:r>
            <w:r w:rsidR="0098309D">
              <w:rPr>
                <w:rStyle w:val="2"/>
                <w:rFonts w:eastAsia="Arial Unicode MS"/>
              </w:rPr>
              <w:t xml:space="preserve"> в государственных предприятиях, учреждениях, некоммерческих организациях Республики Крым</w:t>
            </w:r>
            <w:r w:rsidR="006E540D">
              <w:rPr>
                <w:rStyle w:val="2"/>
                <w:rFonts w:eastAsia="Arial Unicode MS"/>
              </w:rPr>
              <w:t xml:space="preserve">. созданных на базе имущества, находящегося в собственности Республики Крым, отнесенных к ведению </w:t>
            </w:r>
            <w:r w:rsidR="006E540D">
              <w:rPr>
                <w:rStyle w:val="2"/>
                <w:rFonts w:eastAsia="Arial Unicode MS"/>
              </w:rPr>
              <w:lastRenderedPageBreak/>
              <w:t xml:space="preserve">исполнительных органов Республики Крым, Аппарата Совета министров Республики Крым, и признании утратившими силу некоторых указов Главы Республики Крым» </w:t>
            </w:r>
            <w:r>
              <w:rPr>
                <w:rStyle w:val="2"/>
                <w:rFonts w:eastAsia="Arial Unicode MS"/>
              </w:rPr>
              <w:t xml:space="preserve"> о принятии нормативных правовых актов в Учреждении и их актуализации</w:t>
            </w:r>
          </w:p>
        </w:tc>
        <w:tc>
          <w:tcPr>
            <w:tcW w:w="2268" w:type="dxa"/>
          </w:tcPr>
          <w:p w:rsidR="00D52D3E" w:rsidRPr="00556B61" w:rsidRDefault="00D52D3E" w:rsidP="00A0689F">
            <w:pPr>
              <w:spacing w:line="307" w:lineRule="exact"/>
              <w:rPr>
                <w:color w:val="FF0000"/>
              </w:rPr>
            </w:pPr>
            <w:r>
              <w:rPr>
                <w:rStyle w:val="2"/>
                <w:rFonts w:eastAsia="Arial Unicode MS"/>
              </w:rPr>
              <w:lastRenderedPageBreak/>
              <w:t>В течение 2024 - 2026 годов</w:t>
            </w:r>
          </w:p>
        </w:tc>
        <w:tc>
          <w:tcPr>
            <w:tcW w:w="4536" w:type="dxa"/>
          </w:tcPr>
          <w:p w:rsidR="00D52D3E" w:rsidRPr="00556B61" w:rsidRDefault="00D52D3E" w:rsidP="00A0689F">
            <w:pPr>
              <w:spacing w:line="307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57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</w:t>
            </w:r>
          </w:p>
        </w:tc>
      </w:tr>
      <w:tr w:rsidR="00D52D3E" w:rsidTr="00A0689F">
        <w:tc>
          <w:tcPr>
            <w:tcW w:w="706" w:type="dxa"/>
          </w:tcPr>
          <w:p w:rsidR="00D52D3E" w:rsidRPr="000A0A56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7369" w:type="dxa"/>
          </w:tcPr>
          <w:p w:rsidR="00D52D3E" w:rsidRPr="000A0A56" w:rsidRDefault="00D52D3E" w:rsidP="00A0689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A0A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участия работников Учреждения,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D52D3E" w:rsidRDefault="00D52D3E" w:rsidP="00A0689F">
            <w:pPr>
              <w:spacing w:line="307" w:lineRule="exact"/>
              <w:jc w:val="both"/>
            </w:pPr>
          </w:p>
        </w:tc>
        <w:tc>
          <w:tcPr>
            <w:tcW w:w="2268" w:type="dxa"/>
          </w:tcPr>
          <w:p w:rsidR="00D52D3E" w:rsidRPr="00473F08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</w:tcPr>
          <w:p w:rsidR="00D52D3E" w:rsidRPr="00E9057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D52D3E" w:rsidTr="00A0689F">
        <w:tc>
          <w:tcPr>
            <w:tcW w:w="706" w:type="dxa"/>
          </w:tcPr>
          <w:p w:rsidR="00D52D3E" w:rsidRPr="00A8732B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7369" w:type="dxa"/>
          </w:tcPr>
          <w:p w:rsidR="00D52D3E" w:rsidRPr="00A8732B" w:rsidRDefault="00D52D3E" w:rsidP="00A0689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7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участия лиц, впервые поступивших на работу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8732B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</w:tcPr>
          <w:p w:rsidR="00D52D3E" w:rsidRPr="00A8732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</w:tcPr>
          <w:p w:rsidR="00D52D3E" w:rsidRPr="00A8732B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D52D3E" w:rsidTr="00A0689F">
        <w:tc>
          <w:tcPr>
            <w:tcW w:w="706" w:type="dxa"/>
          </w:tcPr>
          <w:p w:rsidR="00D52D3E" w:rsidRPr="00E83DBF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7369" w:type="dxa"/>
          </w:tcPr>
          <w:p w:rsidR="00D52D3E" w:rsidRPr="00E83DBF" w:rsidRDefault="00D52D3E" w:rsidP="00A0689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3DB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работников учреждения, в должностные обязанности,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D52D3E" w:rsidRPr="00E83DBF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536" w:type="dxa"/>
          </w:tcPr>
          <w:p w:rsidR="00D52D3E" w:rsidRPr="00E83DBF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D52D3E" w:rsidTr="00A0689F">
        <w:tc>
          <w:tcPr>
            <w:tcW w:w="706" w:type="dxa"/>
          </w:tcPr>
          <w:p w:rsidR="00D52D3E" w:rsidRDefault="00D52D3E" w:rsidP="00A068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7369" w:type="dxa"/>
          </w:tcPr>
          <w:p w:rsidR="00D52D3E" w:rsidRPr="00E83DBF" w:rsidRDefault="00D52D3E" w:rsidP="00A0689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контроля за обеспечением участия работников учреждения, в должностные обязанности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которых входит участие в противодействии коррупции; лиц, впервые поступивших на работу в учреждение и замещающих должности, связанные с соблюдением антикоррупционных стандартов; работников учреждения,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2268" w:type="dxa"/>
          </w:tcPr>
          <w:p w:rsidR="00D52D3E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536" w:type="dxa"/>
          </w:tcPr>
          <w:p w:rsidR="00D52D3E" w:rsidRDefault="00D52D3E" w:rsidP="00A0689F">
            <w:pPr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ОДО и КДНД</w:t>
            </w:r>
          </w:p>
        </w:tc>
      </w:tr>
    </w:tbl>
    <w:p w:rsidR="00D52D3E" w:rsidRDefault="00D52D3E" w:rsidP="00D52D3E"/>
    <w:p w:rsidR="00D52D3E" w:rsidRDefault="00D52D3E" w:rsidP="00D52D3E"/>
    <w:p w:rsidR="00D52D3E" w:rsidRDefault="00D52D3E" w:rsidP="00D5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ОДО и КДНД                                                                                                                    М.Н. Старателев </w:t>
      </w:r>
    </w:p>
    <w:p w:rsidR="00D52D3E" w:rsidRDefault="00D52D3E" w:rsidP="00D52D3E"/>
    <w:p w:rsidR="00D52D3E" w:rsidRDefault="00D52D3E" w:rsidP="00D52D3E">
      <w:pPr>
        <w:framePr w:w="14304" w:wrap="notBeside" w:vAnchor="text" w:hAnchor="text" w:xAlign="center" w:y="1"/>
        <w:rPr>
          <w:sz w:val="2"/>
          <w:szCs w:val="2"/>
        </w:rPr>
      </w:pPr>
    </w:p>
    <w:p w:rsidR="00D52D3E" w:rsidRDefault="00D52D3E" w:rsidP="00D52D3E">
      <w:pPr>
        <w:rPr>
          <w:sz w:val="2"/>
          <w:szCs w:val="2"/>
        </w:rPr>
      </w:pPr>
    </w:p>
    <w:p w:rsidR="00D52D3E" w:rsidRDefault="00D52D3E" w:rsidP="00D52D3E">
      <w:pPr>
        <w:framePr w:w="14304" w:wrap="notBeside" w:vAnchor="text" w:hAnchor="text" w:xAlign="center" w:y="1"/>
        <w:rPr>
          <w:sz w:val="2"/>
          <w:szCs w:val="2"/>
        </w:rPr>
      </w:pPr>
    </w:p>
    <w:p w:rsidR="00D52D3E" w:rsidRDefault="00D52D3E" w:rsidP="00D52D3E">
      <w:pPr>
        <w:rPr>
          <w:sz w:val="2"/>
          <w:szCs w:val="2"/>
        </w:rPr>
      </w:pPr>
    </w:p>
    <w:p w:rsidR="00D52D3E" w:rsidRDefault="00D52D3E" w:rsidP="00D52D3E">
      <w:pPr>
        <w:framePr w:w="14304" w:wrap="notBeside" w:vAnchor="text" w:hAnchor="text" w:xAlign="center" w:y="1"/>
        <w:rPr>
          <w:sz w:val="2"/>
          <w:szCs w:val="2"/>
        </w:rPr>
      </w:pPr>
    </w:p>
    <w:p w:rsidR="00D52D3E" w:rsidRDefault="00D52D3E" w:rsidP="00D52D3E">
      <w:pPr>
        <w:rPr>
          <w:sz w:val="2"/>
          <w:szCs w:val="2"/>
        </w:rPr>
      </w:pPr>
    </w:p>
    <w:p w:rsidR="00D52D3E" w:rsidRDefault="00D52D3E" w:rsidP="00D52D3E">
      <w:pPr>
        <w:framePr w:w="14304" w:wrap="notBeside" w:vAnchor="text" w:hAnchor="text" w:xAlign="center" w:y="1"/>
        <w:rPr>
          <w:sz w:val="2"/>
          <w:szCs w:val="2"/>
        </w:rPr>
      </w:pPr>
    </w:p>
    <w:p w:rsidR="00D52D3E" w:rsidRDefault="00D52D3E" w:rsidP="00D52D3E">
      <w:pPr>
        <w:rPr>
          <w:sz w:val="2"/>
          <w:szCs w:val="2"/>
        </w:rPr>
      </w:pPr>
    </w:p>
    <w:p w:rsidR="00D52D3E" w:rsidRDefault="00D52D3E" w:rsidP="00D52D3E">
      <w:pPr>
        <w:framePr w:w="14304" w:wrap="notBeside" w:vAnchor="text" w:hAnchor="text" w:xAlign="center" w:y="1"/>
        <w:rPr>
          <w:sz w:val="2"/>
          <w:szCs w:val="2"/>
        </w:rPr>
      </w:pPr>
    </w:p>
    <w:p w:rsidR="00D52D3E" w:rsidRDefault="00D52D3E" w:rsidP="00D52D3E">
      <w:pPr>
        <w:rPr>
          <w:sz w:val="2"/>
          <w:szCs w:val="2"/>
        </w:rPr>
      </w:pPr>
    </w:p>
    <w:p w:rsidR="00D52D3E" w:rsidRDefault="00D52D3E" w:rsidP="00D52D3E"/>
    <w:p w:rsidR="00D52D3E" w:rsidRDefault="00D52D3E" w:rsidP="00D52D3E">
      <w:pPr>
        <w:ind w:left="-567"/>
      </w:pPr>
    </w:p>
    <w:p w:rsidR="00DE0D15" w:rsidRDefault="00DE0D15"/>
    <w:sectPr w:rsidR="00DE0D15" w:rsidSect="00E9057B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12"/>
    <w:rsid w:val="000E36A6"/>
    <w:rsid w:val="001616F1"/>
    <w:rsid w:val="00314EF8"/>
    <w:rsid w:val="006B0D4D"/>
    <w:rsid w:val="006E540D"/>
    <w:rsid w:val="00794F89"/>
    <w:rsid w:val="0080484A"/>
    <w:rsid w:val="00864492"/>
    <w:rsid w:val="0098309D"/>
    <w:rsid w:val="00991D12"/>
    <w:rsid w:val="00AB2F5B"/>
    <w:rsid w:val="00BA30CA"/>
    <w:rsid w:val="00BF0157"/>
    <w:rsid w:val="00C90AA6"/>
    <w:rsid w:val="00D52D3E"/>
    <w:rsid w:val="00DE0D15"/>
    <w:rsid w:val="00E02DE2"/>
    <w:rsid w:val="00E7447B"/>
    <w:rsid w:val="00E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4C93-D07B-45ED-9A8C-DEB9857C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2D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D3E"/>
    <w:rPr>
      <w:color w:val="0066CC"/>
      <w:u w:val="single"/>
    </w:rPr>
  </w:style>
  <w:style w:type="character" w:customStyle="1" w:styleId="2">
    <w:name w:val="Основной текст (2)"/>
    <w:basedOn w:val="a0"/>
    <w:rsid w:val="00D52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4">
    <w:name w:val="Table Grid"/>
    <w:basedOn w:val="a1"/>
    <w:uiPriority w:val="39"/>
    <w:rsid w:val="00D5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64203/10" TargetMode="External"/><Relationship Id="rId4" Type="http://schemas.openxmlformats.org/officeDocument/2006/relationships/hyperlink" Target="http://internet.garant.ru/document/redirect/12164203/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Старателев Михаил Николаевич</dc:creator>
  <cp:keywords/>
  <dc:description/>
  <cp:lastModifiedBy>Старателев Михаил Николаевич</cp:lastModifiedBy>
  <cp:revision>21</cp:revision>
  <dcterms:created xsi:type="dcterms:W3CDTF">2025-07-29T07:13:00Z</dcterms:created>
  <dcterms:modified xsi:type="dcterms:W3CDTF">2025-08-12T07:11:00Z</dcterms:modified>
</cp:coreProperties>
</file>